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F9" w:rsidRPr="001E25F9" w:rsidRDefault="001E25F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25F9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от 11 октября 2023 г. N 1678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ОБ УТВЕРЖДЕНИИ ПРАВИЛ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ПРИМЕНЕНИЯ ОРГАНИЗАЦИЯМИ, ОСУЩЕСТВЛЯЮЩИМИ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ДЕЯТЕЛЬНОСТЬ, ЭЛЕКТРОННОГО ОБУЧЕНИЯ,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ОБРАЗОВАТЕЛЬНЫХ ТЕХНОЛОГИЙ ПРИ РЕАЛИЗАЦИИ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ОБРАЗОВАТЕЛЬНЫХ ПРОГРАММ</w:t>
      </w:r>
    </w:p>
    <w:p w:rsidR="001E25F9" w:rsidRPr="001E25F9" w:rsidRDefault="001E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16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9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"/>
      <w:bookmarkEnd w:id="1"/>
      <w:r w:rsidRPr="001E25F9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 1 сентября 2024 г. и действует до 1 сентября 2029 г., за исключением </w:t>
      </w:r>
      <w:hyperlink w:anchor="P92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пункта 14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Правил, утвержденных настоящим постановлением, вступающего в силу по истечении 10 дней после дня официального опубликования настоящего постановления.</w:t>
      </w: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М.МИШУСТИН</w:t>
      </w: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Утверждены</w:t>
      </w: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E25F9" w:rsidRPr="001E25F9" w:rsidRDefault="001E2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от 11 октября 2023 г. N 1678</w:t>
      </w:r>
    </w:p>
    <w:p w:rsidR="001E25F9" w:rsidRPr="001E25F9" w:rsidRDefault="001E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9"/>
      <w:bookmarkEnd w:id="2"/>
      <w:r w:rsidRPr="001E25F9">
        <w:rPr>
          <w:rFonts w:ascii="Times New Roman" w:hAnsi="Times New Roman" w:cs="Times New Roman"/>
          <w:sz w:val="24"/>
          <w:szCs w:val="24"/>
        </w:rPr>
        <w:t>ПРАВИЛА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ПРИМЕНЕНИЯ ОРГАНИЗАЦИЯМИ, ОСУЩЕСТВЛЯЮЩИМИ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ДЕЯТЕЛЬНОСТЬ, ЭЛЕКТРОННОГО ОБУЧЕНИЯ,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ОБРАЗОВАТЕЛЬНЫХ ТЕХНОЛОГИЙ ПРИ РЕАЛИЗАЦИИ</w:t>
      </w:r>
    </w:p>
    <w:p w:rsidR="001E25F9" w:rsidRPr="001E25F9" w:rsidRDefault="001E2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ОБРАЗОВАТЕЛЬНЫХ ПРОГРАММ</w:t>
      </w: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Настоящие Правила устанавливают порядок применения организациями, осуществляющими образовательную деятельность (далее - образовательные организации), электронного обучения, дистанционных образовательных технологий при реализации образовательных программ, 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(далее - образовательные программы) или их частей.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lastRenderedPageBreak/>
        <w:t>2. Понятия, используемые в настоящих Правилах, означают следующее: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"информационные системы" -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"онлайн-курс" -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доступ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к которому предоставляется через информационно-телекоммуникационную сеть "Интернет" (далее - сеть "Интернет"), и направленный на обеспечение достижения обучающимися определенных результатов обучения;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"цифровой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контент" -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"цифровые образовательные сервисы" -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"цифровое индивидуальное портфолио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>" - 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онлайн-курса.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или их частей в образовательной организации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</w:t>
      </w:r>
      <w:hyperlink r:id="rId6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частями 10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11 статьи 11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Федерации", примерных дополнительных профессиональных программ или типовых дополнительных профессиональных программ, примерных программ профессионального обучения или типовых программ профессионального обучения.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3"/>
      <w:bookmarkEnd w:id="3"/>
      <w:r w:rsidRPr="001E25F9">
        <w:rPr>
          <w:rFonts w:ascii="Times New Roman" w:hAnsi="Times New Roman" w:cs="Times New Roman"/>
          <w:sz w:val="24"/>
          <w:szCs w:val="24"/>
        </w:rPr>
        <w:t xml:space="preserve">4. 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работником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lastRenderedPageBreak/>
        <w:t>При реализации образовательных программ высшего образования, образовательных программ среднего профессионального образования, основных программ профессионального обучения, дополнительных общеобразовательных программ, дополнительных профессиональных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непосредственного взаимодействия педагогического работника с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в аудитории.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"/>
      <w:bookmarkEnd w:id="4"/>
      <w:r w:rsidRPr="001E25F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В целях возможности получения обучающимися в образовательных организациях, осуществляющих образовательную деятельность по программам высшего образования, и (или) в их филиалах или законными представителями таких обучающихся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сведений из зачетной книжки в части фиксации результатов проведения промежуточной аттестации, текущего контроля успеваемости и итоговой аттестации таких обучающихся образовательная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 по программам высшего образования, и (или) ее филиалы направляют в государственную информационную систему "Современная цифровая образовательная среда" следующие сведения об обучающихся и образовательных организациях, осуществляющих образовательную деятельность по программам высшего образования, и (или) о ее филиалах: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а) фамилия, имя, отчество (при наличии);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б) страховой номер индивидуального лицевого счета обучающегося;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в) форма обучения;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г) уровень образования;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д) наименование факультета;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е) наименование направления подготовки (специальности);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ж) дата выдачи и номер зачетной книжки;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з) реквизиты приказа о зачислении (дата и номер);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и) номер курса;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к) семестр;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л) период обучения;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м) сведения о результатах проведения промежуточной аттестации, текущего контроля успеваемости и итоговой аттестации, а также о лицах, проводивших промежуточную аттестацию, текущий контроль успеваемости и итоговую аттестацию;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н) плановая дата окончания обучения;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о) сведения о факте прекращения обучения, реквизиты приказа об отчислении (дата </w:t>
      </w:r>
      <w:r w:rsidRPr="001E25F9">
        <w:rPr>
          <w:rFonts w:ascii="Times New Roman" w:hAnsi="Times New Roman" w:cs="Times New Roman"/>
          <w:sz w:val="24"/>
          <w:szCs w:val="24"/>
        </w:rPr>
        <w:lastRenderedPageBreak/>
        <w:t>и номер);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п) полное наименование образовательной организации, основной государственный регистрационный номер образовательной организации (филиала), идентификационный номер налогоплательщика образовательной организации (филиала), код причины постановки на учет образовательной организации (филиала), наименование учредителя (учредителей) образовательной организации.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46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настоящих Правил, подлежат передаче Министерством науки и высшего образования Российской Федерации из государственной информационной системы "Современная цифровая образовательная среда"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в целях формирования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на их основании в личном кабинете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на едином портале сведений из зачетной книжки.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7. 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информационно-образовательной среде образовательной организации, обеспечивающей независимо от места нахождения обучающихся: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а) 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t>б)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технологий;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в) доступ к базам данных и информационным справочным системам, состав которых определяется в рабочих программах учебных предметов, курсов и дисциплин (модулей) для образовательных программ среднего профессионального образования и образовательных программ высшего образования;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г) фиксацию хода образовательного процесса, результатов промежуточной аттестации, текущего контроля успеваемости и итоговой аттестации;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д) возможность проведения всех видов занятий, оценки результатов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е)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ж)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lastRenderedPageBreak/>
        <w:t>8. При реализации образовательных программ или их частей с использованием электронного обучения, дистанционных образовательных технологий образовательная организация определяет: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а) основные средства обучения и цифровой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контент, виды используемых дистанционных образовательных технологий при реализации образовательных программ или их частей;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б) способы применения электронного обучения, дистанционных образовательных технологий при реализации образовательных программ, указанные в </w:t>
      </w:r>
      <w:hyperlink w:anchor="P43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настоящих Правил, необходимость и (или) ограничения по применению цифровых образовательных сервисов и цифрового образовательного контента в обучении, которые учитываются при разработке образовательных программ;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в) образовательные программы, реализуемые с применением исключительно электронного обучения, дистанционных образовательных технологий в соответствии с требованиями </w:t>
      </w:r>
      <w:hyperlink r:id="rId8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16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9. Для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с применением электронного обучения, дистанционных образовательных технологий образовательная организация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В целях обеспечения возможности реализации образовательной организацией образовательной деятельности по образовательным программам высшего образования, среднего профессионального образования и дополнительным профессиональным программам или их частям с применением электронного обучения, дистанционных образовательных технологий, в том числе при использовании сетевой формы реализации образовательных программ, образовательная организация вправе использовать государственную информационную систему "Современная цифровая образовательная среда".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Образовательные организации 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(за исключением дополнительных профессиональных программ и основных программ профессионального обучения) доводят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"Интернет".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в срок, установленный </w:t>
      </w:r>
      <w:hyperlink r:id="rId9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29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обеспечивают открытость и доступность информации о реализации образовательных программ с применением исключительно электронного обучения, дистанционных образовательных технологий путем размещения указанной информации на официальном сайте образовательной организации в сети "Интернет".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При наличии заявления обучающегося, достигшего возраста 18 лет, родителя (законного представителя) обучающегося об отказе в применении электронного обучения, дистанционных образовательных технологий при реализации образовательных программ по программам начального общего, основного общего, среднего общего образования, за </w:t>
      </w:r>
      <w:r w:rsidRPr="001E25F9">
        <w:rPr>
          <w:rFonts w:ascii="Times New Roman" w:hAnsi="Times New Roman" w:cs="Times New Roman"/>
          <w:sz w:val="24"/>
          <w:szCs w:val="24"/>
        </w:rPr>
        <w:lastRenderedPageBreak/>
        <w:t>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образовательная организация обязана осуществлять обучение по таким образовательным программам такого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обучающего без применения электронного обучения, дистанционных образовательных технологий. Порядок обучения такого обучающегося определяется локальными нормативными актами образовательной организации.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t>Решение о реализации образовательных программ и проведении промежуточной аттестации, текущего контроля успеваемости и итоговой аттестации по программам начального общего, основного общего, среднего общего образования с применением электронного обучения, дистанционных образовательных технологий принимается образовательной организацией совместно со всеми участниками образовательных отношений путем издания локального нормативного акта образовательной организации в установленном ею порядке.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13. При реализации образовательных программ или их частей с применением электронного обучения, дистанционных образовательных технологий образовательные организации: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t>а)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образовательной организации;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t>б) обеспечивают обучающемуся доступ к средствам обучения, в том числе к программному обеспечению для реализации дистанционных образовательных технологий в объеме, предусмотренном образовательной программой, необходимом для освоения соответствующей образовательной программы или ее части;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5F9">
        <w:rPr>
          <w:rFonts w:ascii="Times New Roman" w:hAnsi="Times New Roman" w:cs="Times New Roman"/>
          <w:sz w:val="24"/>
          <w:szCs w:val="24"/>
        </w:rPr>
        <w:t>в)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г) самостоятельно и (или) совместно с операторами используемых информационных систем определяют порядок оказания технической помощи обучающимся и педагогическим работникам;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д) определяют соотношение объема занятий, проводимых в форме контактной работы обучающихся с педагогическими работниками образовательной организации и 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е) определяют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организации;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ж) обеспечивают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з) обеспечивают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</w:t>
      </w:r>
      <w:r w:rsidRPr="001E25F9">
        <w:rPr>
          <w:rFonts w:ascii="Times New Roman" w:hAnsi="Times New Roman" w:cs="Times New Roman"/>
          <w:sz w:val="24"/>
          <w:szCs w:val="24"/>
        </w:rPr>
        <w:lastRenderedPageBreak/>
        <w:t>электронного обучения, дистанционных образовательных технологий.</w:t>
      </w:r>
    </w:p>
    <w:p w:rsidR="001E25F9" w:rsidRPr="001E25F9" w:rsidRDefault="001E25F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5F9" w:rsidRPr="001E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5F9" w:rsidRPr="001E25F9" w:rsidRDefault="001E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5F9" w:rsidRPr="001E25F9" w:rsidRDefault="001E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5F9" w:rsidRPr="001E25F9" w:rsidRDefault="001E2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5F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1E25F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1E25F9" w:rsidRPr="001E25F9" w:rsidRDefault="001E2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F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П. 14 </w:t>
            </w:r>
            <w:hyperlink w:anchor="P14">
              <w:r w:rsidRPr="001E25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вступает</w:t>
              </w:r>
            </w:hyperlink>
            <w:r w:rsidRPr="001E25F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23.10.2023.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5F9" w:rsidRPr="001E25F9" w:rsidRDefault="001E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5F9" w:rsidRPr="001E25F9" w:rsidRDefault="001E25F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2"/>
      <w:bookmarkEnd w:id="5"/>
      <w:r w:rsidRPr="001E25F9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В целях проведения промежуточной аттестации и текущего контроля успеваемости, итоговой аттестации обучающихся по образовательным программам высшего образования - программам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>, программам специалитета, программам магистратуры, 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технологий организации, осуществляющие образовательную деятельность, вправе осуществлять идентификацию и аутентификацию обучающихся с использованием единой системы идентификации и аутентификации и государственной информационной системы "Единая система идентификации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и аутентификации физических лиц с использованием биометрических персональных данных" (далее - единая биометрическая система) и получать из единой системы идентификац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>тентификации сведения о фамилии, имени, отчестве (при наличии) и идентификаторе учетной записи единой системы идентификации и аутентификации.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 по образовательным программам высшего образования - программам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 xml:space="preserve">, программам специалитета, программам магистратуры и программам среднего профессионального образования, примерным дополнительным профессиональным программам или типовым дополнительным профессиональным программ, примерным программам профессионального обучения или типовым программам профессионального обучения, вправе осуществлять проведение промежуточной аттестации, текущего контроля успеваемости и итоговой аттестации по образовательным программам высшего образования - программам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>, программам специалитета, программам магистратуры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технологий, обеспечивающих идентификацию и (или) аутентификацию физического лица посредством единой биометрической системы в соответствии с Федеральным </w:t>
      </w:r>
      <w:hyperlink r:id="rId10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Федерации" и </w:t>
      </w:r>
      <w:hyperlink r:id="rId11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посредством других информационных систем, обеспечивающих идентификацию и (или) аутентификацию личности.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4"/>
      <w:bookmarkEnd w:id="6"/>
      <w:r w:rsidRPr="001E25F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Для использования единой системы идентификации и аутентификации и единой биометрической системы в целях аутентификации обучающегося (законного представителя) в информационной системе образовательная организация обеспечивает присоединение информационной системы образовательной организации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</w:t>
      </w:r>
      <w:hyperlink r:id="rId12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 w:rsidRPr="001E25F9">
        <w:rPr>
          <w:rFonts w:ascii="Times New Roman" w:hAnsi="Times New Roman" w:cs="Times New Roman"/>
          <w:sz w:val="24"/>
          <w:szCs w:val="24"/>
        </w:rPr>
        <w:lastRenderedPageBreak/>
        <w:t>Федерации от 22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декабря 2012 г. N 1382 "О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17. Предоставление обучающимся в образовательных организациях, осуществляющих образовательную деятельность по программам высшего образования, и (или) в их филиалах или законным представителям таких обучающихся сведений из зачетной книжки посредством личного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кабинета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обучающегося на едином портале осуществляется с их согласия, выраженного с использованием единой системы идентификации и аутентификации.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Обработка биометрических персональных данных обучающегося с использованием единой биометрической системы допускается с согласия обучающегося или с согласия родителя (законного представителя) в соответствии с Федеральным </w:t>
      </w:r>
      <w:hyperlink r:id="rId13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в случае, если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не достиг совершеннолетия, при соблюдении следующих условий: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а) завершение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прохождения процедуры регистрации в единой системе идентификации и аутентификации;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б) размещение биометрических персональных данных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в единой биометрической системе.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19. Образовательные организации для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 в порядке проведения промежуточной аттестации, текущего контроля успеваемости и итоговой аттестации определяют: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а) способ идентификации и (или) аутентификации обучающихся;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б) порядок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использования сервиса контроля условий проведения промежуточной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аттестации, текущего контроля успеваемости и итоговой аттестации в целях фиксации нарушений (далее - сервис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>);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>в) порядок действий обучающихся и лица (лиц), проводящего промежуточную аттестацию, текущий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 с применением дистанционных образовательных технологий;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г) порядок, сроки и способы информирования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Порядок применения образовательными организациями сервиса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 xml:space="preserve">, а также сервисов взаимодействия преподавателей с обучающимися и законными представителями посредством видео-конференц-связи, быстрого обмена текстовыми сообщениями, фото-, аудио- и видеоинформацией, файлами и перечень лиц, </w:t>
      </w:r>
      <w:r w:rsidRPr="001E25F9">
        <w:rPr>
          <w:rFonts w:ascii="Times New Roman" w:hAnsi="Times New Roman" w:cs="Times New Roman"/>
          <w:sz w:val="24"/>
          <w:szCs w:val="24"/>
        </w:rPr>
        <w:lastRenderedPageBreak/>
        <w:t>ответственных за поддержку применяемых технологий, определяются локальными нормативными актами образовательных организаций и размещаются в открытом доступе на официальном сайте образовательной организации в сети "Интернет".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Системы управления обучением, программное обеспечение, используемое в составе дистанционных образовательных технологий, а также для реализации образовательных программ, идентификации обучающегося в составе сервисов </w:t>
      </w:r>
      <w:proofErr w:type="spellStart"/>
      <w:r w:rsidRPr="001E25F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E25F9">
        <w:rPr>
          <w:rFonts w:ascii="Times New Roman" w:hAnsi="Times New Roman" w:cs="Times New Roman"/>
          <w:sz w:val="24"/>
          <w:szCs w:val="24"/>
        </w:rPr>
        <w:t>, видео-конференц-связи, быстрого обмена текстовыми сообщениями, фото-, аудио- и видеоинформацией, файлами должны создаваться и использоваться в соответствии с законодательством Российской Федерации и (или) должны включаться в единый реестр российских программ для электронных вычислительных машин и баз данных в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4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за исключением программного обеспечения и систем, указанных в </w:t>
      </w:r>
      <w:hyperlink w:anchor="P94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пункте 16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</w:p>
    <w:p w:rsidR="001E25F9" w:rsidRPr="001E25F9" w:rsidRDefault="001E2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5F9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1E25F9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</w:t>
      </w:r>
      <w:hyperlink r:id="rId15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Российской Федерации "О государственной тайне" и Федерального </w:t>
      </w:r>
      <w:hyperlink r:id="rId16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"Об архивном деле в Российской Федерации", а также обеспечивают обработку персональных данных</w:t>
      </w:r>
      <w:proofErr w:type="gramEnd"/>
      <w:r w:rsidRPr="001E25F9">
        <w:rPr>
          <w:rFonts w:ascii="Times New Roman" w:hAnsi="Times New Roman" w:cs="Times New Roman"/>
          <w:sz w:val="24"/>
          <w:szCs w:val="24"/>
        </w:rPr>
        <w:t xml:space="preserve"> обучающихся и иных участников образовательных отношений в соответствии с требованиями Федерального </w:t>
      </w:r>
      <w:hyperlink r:id="rId17">
        <w:r w:rsidRPr="001E25F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E25F9">
        <w:rPr>
          <w:rFonts w:ascii="Times New Roman" w:hAnsi="Times New Roman" w:cs="Times New Roman"/>
          <w:sz w:val="24"/>
          <w:szCs w:val="24"/>
        </w:rPr>
        <w:t xml:space="preserve"> "О персональных данных".</w:t>
      </w:r>
    </w:p>
    <w:p w:rsidR="001E25F9" w:rsidRPr="001E25F9" w:rsidRDefault="001E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5F9" w:rsidRPr="001E25F9" w:rsidRDefault="001E25F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36C8F" w:rsidRPr="001E25F9" w:rsidRDefault="00C36C8F">
      <w:pPr>
        <w:rPr>
          <w:rFonts w:ascii="Times New Roman" w:hAnsi="Times New Roman" w:cs="Times New Roman"/>
          <w:sz w:val="24"/>
          <w:szCs w:val="24"/>
        </w:rPr>
      </w:pPr>
    </w:p>
    <w:sectPr w:rsidR="00C36C8F" w:rsidRPr="001E25F9" w:rsidSect="00F7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F9"/>
    <w:rsid w:val="001E25F9"/>
    <w:rsid w:val="00C3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92&amp;dst=712" TargetMode="External"/><Relationship Id="rId13" Type="http://schemas.openxmlformats.org/officeDocument/2006/relationships/hyperlink" Target="https://login.consultant.ru/link/?req=doc&amp;base=LAW&amp;n=4361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592&amp;dst=466" TargetMode="External"/><Relationship Id="rId12" Type="http://schemas.openxmlformats.org/officeDocument/2006/relationships/hyperlink" Target="https://login.consultant.ru/link/?req=doc&amp;base=LAW&amp;n=429426" TargetMode="External"/><Relationship Id="rId17" Type="http://schemas.openxmlformats.org/officeDocument/2006/relationships/hyperlink" Target="https://login.consultant.ru/link/?req=doc&amp;base=LAW&amp;n=4826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5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592&amp;dst=776" TargetMode="External"/><Relationship Id="rId11" Type="http://schemas.openxmlformats.org/officeDocument/2006/relationships/hyperlink" Target="https://login.consultant.ru/link/?req=doc&amp;base=LAW&amp;n=473079" TargetMode="External"/><Relationship Id="rId5" Type="http://schemas.openxmlformats.org/officeDocument/2006/relationships/hyperlink" Target="https://login.consultant.ru/link/?req=doc&amp;base=LAW&amp;n=478592&amp;dst=557" TargetMode="External"/><Relationship Id="rId15" Type="http://schemas.openxmlformats.org/officeDocument/2006/relationships/hyperlink" Target="https://login.consultant.ru/link/?req=doc&amp;base=LAW&amp;n=482696" TargetMode="External"/><Relationship Id="rId10" Type="http://schemas.openxmlformats.org/officeDocument/2006/relationships/hyperlink" Target="https://login.consultant.ru/link/?req=doc&amp;base=LAW&amp;n=4361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592&amp;dst=862" TargetMode="External"/><Relationship Id="rId14" Type="http://schemas.openxmlformats.org/officeDocument/2006/relationships/hyperlink" Target="https://login.consultant.ru/link/?req=doc&amp;base=LAW&amp;n=463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Абалихин Никита Вячеславович</dc:creator>
  <cp:lastModifiedBy>Абалихин Никита Вячеславович</cp:lastModifiedBy>
  <cp:revision>1</cp:revision>
  <dcterms:created xsi:type="dcterms:W3CDTF">2024-08-21T06:44:00Z</dcterms:created>
  <dcterms:modified xsi:type="dcterms:W3CDTF">2024-08-21T06:45:00Z</dcterms:modified>
</cp:coreProperties>
</file>